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Рассмотрено            </w:t>
      </w:r>
      <w:r w:rsidRPr="00C52D59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C52D59">
        <w:rPr>
          <w:rFonts w:ascii="Times New Roman" w:hAnsi="Times New Roman" w:cs="Times New Roman"/>
          <w:sz w:val="24"/>
        </w:rPr>
        <w:t>Утверждено</w:t>
      </w:r>
    </w:p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 w:rsidRPr="00C52D59">
        <w:rPr>
          <w:rFonts w:ascii="Times New Roman" w:hAnsi="Times New Roman" w:cs="Times New Roman"/>
          <w:sz w:val="24"/>
        </w:rPr>
        <w:t xml:space="preserve">на педагогическом совете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52D5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C52D59">
        <w:rPr>
          <w:rFonts w:ascii="Times New Roman" w:hAnsi="Times New Roman" w:cs="Times New Roman"/>
          <w:sz w:val="24"/>
        </w:rPr>
        <w:t xml:space="preserve">  директор</w:t>
      </w:r>
      <w:r>
        <w:rPr>
          <w:rFonts w:ascii="Times New Roman" w:hAnsi="Times New Roman" w:cs="Times New Roman"/>
          <w:sz w:val="24"/>
        </w:rPr>
        <w:t xml:space="preserve"> школы___</w:t>
      </w:r>
      <w:r w:rsidRPr="00C52D59">
        <w:rPr>
          <w:rFonts w:ascii="Times New Roman" w:hAnsi="Times New Roman" w:cs="Times New Roman"/>
          <w:sz w:val="24"/>
        </w:rPr>
        <w:t>_____</w:t>
      </w:r>
      <w:proofErr w:type="spellStart"/>
      <w:r w:rsidR="00D769C1">
        <w:rPr>
          <w:rFonts w:ascii="Times New Roman" w:hAnsi="Times New Roman" w:cs="Times New Roman"/>
          <w:sz w:val="24"/>
        </w:rPr>
        <w:t>А.Т.Шарипов</w:t>
      </w:r>
      <w:proofErr w:type="spellEnd"/>
      <w:r w:rsidRPr="00C52D59">
        <w:rPr>
          <w:rFonts w:ascii="Times New Roman" w:hAnsi="Times New Roman" w:cs="Times New Roman"/>
          <w:sz w:val="24"/>
        </w:rPr>
        <w:t xml:space="preserve">  протокол  </w:t>
      </w:r>
      <w:proofErr w:type="gramStart"/>
      <w:r w:rsidRPr="00C52D59">
        <w:rPr>
          <w:rFonts w:ascii="Times New Roman" w:hAnsi="Times New Roman" w:cs="Times New Roman"/>
          <w:sz w:val="24"/>
        </w:rPr>
        <w:t>от</w:t>
      </w:r>
      <w:proofErr w:type="gramEnd"/>
      <w:r w:rsidRPr="00C52D59">
        <w:rPr>
          <w:rFonts w:ascii="Times New Roman" w:hAnsi="Times New Roman" w:cs="Times New Roman"/>
          <w:sz w:val="24"/>
        </w:rPr>
        <w:t xml:space="preserve"> ___________    №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C52D5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приказом </w:t>
      </w:r>
      <w:r w:rsidRPr="00C52D59">
        <w:rPr>
          <w:rFonts w:ascii="Times New Roman" w:hAnsi="Times New Roman" w:cs="Times New Roman"/>
          <w:sz w:val="24"/>
        </w:rPr>
        <w:t xml:space="preserve">МКОУ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 w:rsidR="00D769C1">
        <w:rPr>
          <w:rFonts w:ascii="Times New Roman" w:hAnsi="Times New Roman" w:cs="Times New Roman"/>
          <w:sz w:val="24"/>
        </w:rPr>
        <w:t>Банайюртовская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52D59">
        <w:rPr>
          <w:rFonts w:ascii="Times New Roman" w:hAnsi="Times New Roman" w:cs="Times New Roman"/>
          <w:sz w:val="24"/>
        </w:rPr>
        <w:t xml:space="preserve">СОШ»                                                                                                         </w:t>
      </w:r>
    </w:p>
    <w:p w:rsidR="007A52E6" w:rsidRPr="00C52D59" w:rsidRDefault="007A52E6" w:rsidP="007A52E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</w:t>
      </w:r>
      <w:r w:rsidRPr="00C52D59">
        <w:rPr>
          <w:rFonts w:ascii="Times New Roman" w:hAnsi="Times New Roman" w:cs="Times New Roman"/>
          <w:sz w:val="24"/>
        </w:rPr>
        <w:t>от________________ №</w:t>
      </w:r>
    </w:p>
    <w:p w:rsidR="007A52E6" w:rsidRPr="00C52D59" w:rsidRDefault="007A52E6" w:rsidP="007A52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зачета результатов освоения </w:t>
      </w:r>
      <w:proofErr w:type="gramStart"/>
      <w:r>
        <w:rPr>
          <w:rFonts w:ascii="Times New Roman" w:hAnsi="Times New Roman" w:cs="Times New Roman"/>
          <w:b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</w:t>
      </w:r>
      <w:r w:rsidRPr="00C52D59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="00D769C1">
        <w:rPr>
          <w:rFonts w:ascii="Times New Roman" w:hAnsi="Times New Roman" w:cs="Times New Roman"/>
          <w:b/>
          <w:sz w:val="28"/>
        </w:rPr>
        <w:t>Банайюртовская</w:t>
      </w:r>
      <w:proofErr w:type="spellEnd"/>
      <w:r w:rsidRPr="00C52D59">
        <w:rPr>
          <w:rFonts w:ascii="Times New Roman" w:hAnsi="Times New Roman" w:cs="Times New Roman"/>
          <w:b/>
          <w:sz w:val="28"/>
        </w:rPr>
        <w:t xml:space="preserve"> СОШ» </w:t>
      </w:r>
      <w:r w:rsidR="00AF7D30">
        <w:rPr>
          <w:rFonts w:ascii="Times New Roman" w:hAnsi="Times New Roman" w:cs="Times New Roman"/>
          <w:b/>
          <w:sz w:val="28"/>
        </w:rPr>
        <w:t xml:space="preserve"> учебных предметов, курсов, дисциплин, дополнительных образовательных программ  в других организациях, осуществляющих образовательную деятельность</w:t>
      </w: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7A52E6" w:rsidRDefault="007A52E6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1.Общие положения</w:t>
      </w:r>
    </w:p>
    <w:p w:rsidR="002A6174" w:rsidRDefault="002A6174" w:rsidP="007A52E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Порядке зачета результатов освоения обучающимися МКОУ «</w:t>
      </w:r>
      <w:proofErr w:type="spellStart"/>
      <w:r w:rsidR="00D769C1">
        <w:rPr>
          <w:rFonts w:ascii="Times New Roman" w:hAnsi="Times New Roman" w:cs="Times New Roman"/>
          <w:sz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учебных предметов, курсов, дисциплин, дополнительных образовательных программ в других организациях, осуществляющих образовательную деятельности (дале</w:t>
      </w:r>
      <w:proofErr w:type="gramStart"/>
      <w:r>
        <w:rPr>
          <w:rFonts w:ascii="Times New Roman" w:hAnsi="Times New Roman" w:cs="Times New Roman"/>
          <w:sz w:val="28"/>
        </w:rPr>
        <w:t>е-</w:t>
      </w:r>
      <w:proofErr w:type="gramEnd"/>
      <w:r>
        <w:rPr>
          <w:rFonts w:ascii="Times New Roman" w:hAnsi="Times New Roman" w:cs="Times New Roman"/>
          <w:sz w:val="28"/>
        </w:rPr>
        <w:t xml:space="preserve"> Порядок) разработан в соответствии  ФЗ от 29.12.2012г. № 273</w:t>
      </w:r>
      <w:r w:rsidR="005654F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ФЗ «Об образовании в РФ», ФГОС начального общего образования, утвержденным приказом, утвержденным приказом Министерством образования науки РФ</w:t>
      </w:r>
      <w:r w:rsidR="005654F4">
        <w:rPr>
          <w:rFonts w:ascii="Times New Roman" w:hAnsi="Times New Roman" w:cs="Times New Roman"/>
          <w:sz w:val="28"/>
        </w:rPr>
        <w:t xml:space="preserve"> от 06.10.2009г. №373 «Об утверждении и введении в действие </w:t>
      </w:r>
      <w:r w:rsidR="002A6174">
        <w:rPr>
          <w:rFonts w:ascii="Times New Roman" w:hAnsi="Times New Roman" w:cs="Times New Roman"/>
          <w:sz w:val="28"/>
        </w:rPr>
        <w:t xml:space="preserve">федерального государственного образовательного </w:t>
      </w:r>
      <w:proofErr w:type="gramStart"/>
      <w:r w:rsidR="002A6174">
        <w:rPr>
          <w:rFonts w:ascii="Times New Roman" w:hAnsi="Times New Roman" w:cs="Times New Roman"/>
          <w:sz w:val="28"/>
        </w:rPr>
        <w:t xml:space="preserve">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Министерства образования науки РФ от 17.12.2010г. № 1897 «Об утверждении 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</w:t>
      </w:r>
      <w:r w:rsidRPr="007A52E6">
        <w:rPr>
          <w:rFonts w:ascii="Times New Roman" w:hAnsi="Times New Roman" w:cs="Times New Roman"/>
          <w:sz w:val="28"/>
        </w:rPr>
        <w:t>образования, утвержденным приказом Министерств</w:t>
      </w:r>
      <w:r w:rsidR="005654F4">
        <w:rPr>
          <w:rFonts w:ascii="Times New Roman" w:hAnsi="Times New Roman" w:cs="Times New Roman"/>
          <w:sz w:val="28"/>
        </w:rPr>
        <w:t>а</w:t>
      </w:r>
      <w:r w:rsidRPr="007A52E6">
        <w:rPr>
          <w:rFonts w:ascii="Times New Roman" w:hAnsi="Times New Roman" w:cs="Times New Roman"/>
          <w:sz w:val="28"/>
        </w:rPr>
        <w:t xml:space="preserve"> образования науки Российской Федерации от 17.05.2012 № 413 «Об утверждении федерального государственного образовательного стандарта среднего общего образования»,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A52E6">
        <w:rPr>
          <w:rFonts w:ascii="Times New Roman" w:hAnsi="Times New Roman" w:cs="Times New Roman"/>
          <w:sz w:val="28"/>
        </w:rPr>
        <w:t>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уставом Муниципального общеобразовательного учреждении «</w:t>
      </w:r>
      <w:proofErr w:type="spellStart"/>
      <w:r w:rsidR="00D769C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2A6174">
        <w:rPr>
          <w:rFonts w:ascii="Times New Roman" w:hAnsi="Times New Roman" w:cs="Times New Roman"/>
          <w:sz w:val="28"/>
        </w:rPr>
        <w:t xml:space="preserve"> с</w:t>
      </w:r>
      <w:r w:rsidRPr="007A52E6">
        <w:rPr>
          <w:rFonts w:ascii="Times New Roman" w:hAnsi="Times New Roman" w:cs="Times New Roman"/>
          <w:sz w:val="28"/>
        </w:rPr>
        <w:t>редняя общеобразовательная школа</w:t>
      </w:r>
      <w:r w:rsidR="002A6174">
        <w:rPr>
          <w:rFonts w:ascii="Times New Roman" w:hAnsi="Times New Roman" w:cs="Times New Roman"/>
          <w:sz w:val="28"/>
        </w:rPr>
        <w:t>»</w:t>
      </w:r>
      <w:r w:rsidRPr="007A52E6">
        <w:rPr>
          <w:rFonts w:ascii="Times New Roman" w:hAnsi="Times New Roman" w:cs="Times New Roman"/>
          <w:sz w:val="28"/>
        </w:rPr>
        <w:t xml:space="preserve"> (далее – Учреждения) и другими нормативно-правовыми актами в сфере образования и локальными актами Учреждения. </w:t>
      </w:r>
      <w:proofErr w:type="gramEnd"/>
    </w:p>
    <w:p w:rsidR="002A6174" w:rsidRDefault="007A52E6" w:rsidP="00AF7D30">
      <w:pPr>
        <w:pStyle w:val="a3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2. Настоящий порядок регламентирует зачет результатов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2A6174" w:rsidRDefault="007A52E6" w:rsidP="00AF7D30">
      <w:pPr>
        <w:pStyle w:val="a3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3. Настоящий Порядок разработан в целях реализации права обучающихся Учреждения на зачёт результатов освоения ими учебных предметов, курсов, </w:t>
      </w:r>
      <w:r w:rsidRPr="007A52E6">
        <w:rPr>
          <w:rFonts w:ascii="Times New Roman" w:hAnsi="Times New Roman" w:cs="Times New Roman"/>
          <w:sz w:val="28"/>
        </w:rPr>
        <w:lastRenderedPageBreak/>
        <w:t>дисциплин (модулей) (далее – предметов), дополнительных образовательных программ в других организациях, осуществляющих образовательную деятельность (далее – сторонняя организация).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</w:rPr>
      </w:pPr>
      <w:r w:rsidRPr="002A6174">
        <w:rPr>
          <w:rFonts w:ascii="Times New Roman" w:hAnsi="Times New Roman" w:cs="Times New Roman"/>
          <w:b/>
          <w:sz w:val="28"/>
        </w:rPr>
        <w:t xml:space="preserve"> II. Организация зачета результатов</w:t>
      </w:r>
    </w:p>
    <w:p w:rsidR="002A6174" w:rsidRP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b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4. При освоении учащимися наряду с учебными предметами, курсами (модулями) по осваиваемой образовательной программе любых других учебных предметов, курсов, дисциплин (модулей) основная общеобразовательная программа общего образования должна осваиваться обучающимися в полном объеме. 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5.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6. Зачет результатов освоения учебных предметов и дополнительных образовательных программ в сторонних организациях может производиться </w:t>
      </w:r>
      <w:proofErr w:type="gramStart"/>
      <w:r w:rsidRPr="007A52E6">
        <w:rPr>
          <w:rFonts w:ascii="Times New Roman" w:hAnsi="Times New Roman" w:cs="Times New Roman"/>
          <w:sz w:val="28"/>
        </w:rPr>
        <w:t>для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обучающихся: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обучающихся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по программам, реализуемым в сетевой форме;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обучающихся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по индивидуальному учебному плану;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 xml:space="preserve">3) переведенных для продолжения обучения из сторонних организаций; 4) перешедших с одного профиля обучения на другой внутри образовательного учреждения; </w:t>
      </w:r>
      <w:proofErr w:type="gramEnd"/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изучавших их в сторонних организациях по собственной инициативе. </w:t>
      </w:r>
    </w:p>
    <w:p w:rsidR="002A6174" w:rsidRDefault="002A6174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7. Обучающимся могут быть зачтены результаты освоения учебных предметов </w:t>
      </w:r>
      <w:proofErr w:type="gramStart"/>
      <w:r w:rsidRPr="007A52E6">
        <w:rPr>
          <w:rFonts w:ascii="Times New Roman" w:hAnsi="Times New Roman" w:cs="Times New Roman"/>
          <w:sz w:val="28"/>
        </w:rPr>
        <w:t>по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: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основным образовательным программам начального общего образования; </w:t>
      </w:r>
    </w:p>
    <w:p w:rsidR="002A6174" w:rsidRDefault="007A52E6" w:rsidP="002A6174">
      <w:pPr>
        <w:pStyle w:val="a3"/>
        <w:ind w:left="-142" w:firstLine="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2) основным образовательным программам основного общего образования;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7A52E6" w:rsidRPr="007A52E6">
        <w:rPr>
          <w:rFonts w:ascii="Times New Roman" w:hAnsi="Times New Roman" w:cs="Times New Roman"/>
          <w:sz w:val="28"/>
        </w:rPr>
        <w:t xml:space="preserve"> 3) основным образовательным программ</w:t>
      </w:r>
      <w:r>
        <w:rPr>
          <w:rFonts w:ascii="Times New Roman" w:hAnsi="Times New Roman" w:cs="Times New Roman"/>
          <w:sz w:val="28"/>
        </w:rPr>
        <w:t>ам среднего общего образования;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A52E6" w:rsidRPr="007A52E6">
        <w:rPr>
          <w:rFonts w:ascii="Times New Roman" w:hAnsi="Times New Roman" w:cs="Times New Roman"/>
          <w:sz w:val="28"/>
        </w:rPr>
        <w:t>4) дополнительным общеобразовательным общеразвивающим программам.</w:t>
      </w:r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2A6174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8.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Освоение обучающимся учебных предметов в сторонней организации не дает ему права пропуска обязательных учебных занятий в соответствии с утвержденным расписанием. </w:t>
      </w:r>
      <w:proofErr w:type="gramEnd"/>
    </w:p>
    <w:p w:rsidR="002A6174" w:rsidRDefault="002A6174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9.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Зачет результатов освоения обучающимся учебных предметов по программам, реализуемым в сетевой форме, осуществляется в порядке, предусмотренном в договоре о сетевой форме реализации образовательных программ. 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10. Зачет результатов освоения учащимся учебных предметов по программам начального общего, основного общего, среднего общего образования осуществляется при одновременном выполнении следующих условий: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 xml:space="preserve">1) эти предметы входят в учебные планы Учреждения;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их названия полностью совпадают с названиями предметов в учебном плане Учреждения;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3) количество часов, отведенное на их изучение в сторонней организации, составляет не менее 80% от количества, отведенного на их изучение в учебном плане Учреждения;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4) эти предметы не являются обязательными для государственной итоговой аттестации;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эти предметы не выбраны учащимися для государственной итоговой аттестации.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11. Зачет результатов освоения обучающимися выпускных классов (9-х и 11- х) учебных предметов по программам основного и среднего общего образования, являющихся обязательными или выбранными обучающимися для государственной итоговой аттестации, не производится.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12. Зачет результатов освоения учебных предметов проводится по заявлению родителей (законных представителей) обучающегося,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(приложение №1), в котором указываются: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Ф.И.О. заявителя (Ф.И.О. обучающегося в заявлении законного представителя);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название предмета (предметов), по которым проводится зачет результатов освоения учебных предметов;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3) класс (классы), год (годы) изучения;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4) полное наименование и юридический адрес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объем учебных часов, предусмотренных для изучения предмета (предметов) в учебном плане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6) форма (формы) итогового или промежуточного контроля знаний в соответствии с учебным планом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7) отметка (отметки) обучающегося по результатам итогового или промежуточного контроля;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8) дата;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9) подпись.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13. При подаче заявления родитель (законный представитель) обучающегося предъявляет документ, подтверждающий его статус.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14. К заявлению прилагается заверенная подписью руководителя и печатью сторонней организации справка, содержащая следующую информацию: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название предмета (предметов);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lastRenderedPageBreak/>
        <w:t>2) класс (классы), год (годы) изучения;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3) объем учебных часов, предусмотренных для изучения предмета (предметов) в учебном плане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4) форма (формы) промежуточной аттестации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в соответствии с учебным планом сторонней организации;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5) отметка (отметки) по результатам промежуточной аттестации.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15.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16. По результатам рассмотрения заявления руководитель Учреждения принимает одно из следующих решений: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1) зачесть результаты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 в сторонней организации с предъявленной оценкой (отметкой); </w:t>
      </w: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2) не засчитывать результаты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 в сторонней организации, так как предъявленные документы не соо</w:t>
      </w:r>
      <w:r w:rsidR="00B832A7">
        <w:rPr>
          <w:rFonts w:ascii="Times New Roman" w:hAnsi="Times New Roman" w:cs="Times New Roman"/>
          <w:sz w:val="28"/>
        </w:rPr>
        <w:t xml:space="preserve">тветствуют настоящему Порядку.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17. О принятом решении директор информирует под роспись заявителя (заявителей) в течение пяти рабочих дней со дня подачи заявления.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18. В случае принятия положительного решения руководитель издает приказ о зачете результатов 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заявленного предмета.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19. В случае принятия решения об отказе в зачете результатов освоения учащимся заявленного предмета в сторонней организации директор ставит на заявлении резолюцию «Отказать». </w:t>
      </w:r>
      <w:proofErr w:type="gramStart"/>
      <w:r w:rsidRPr="007A52E6">
        <w:rPr>
          <w:rFonts w:ascii="Times New Roman" w:hAnsi="Times New Roman" w:cs="Times New Roman"/>
          <w:sz w:val="28"/>
        </w:rPr>
        <w:t xml:space="preserve">Обучающемуся по заявленному предмету выставляется итоговая оценка (отметка), полученная им в Учреждении. 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20. Получение зачёта не освобождает обучающегося от прохождения итоговой аттестации в учреждении.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22. Результаты зачёта фиксируются в личном деле обучающегося.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23. 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24. </w:t>
      </w:r>
      <w:proofErr w:type="gramStart"/>
      <w:r w:rsidRPr="007A52E6">
        <w:rPr>
          <w:rFonts w:ascii="Times New Roman" w:hAnsi="Times New Roman" w:cs="Times New Roman"/>
          <w:sz w:val="28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  <w:proofErr w:type="gramEnd"/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P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b/>
          <w:sz w:val="28"/>
        </w:rPr>
      </w:pPr>
      <w:r w:rsidRPr="00B832A7">
        <w:rPr>
          <w:rFonts w:ascii="Times New Roman" w:hAnsi="Times New Roman" w:cs="Times New Roman"/>
          <w:b/>
          <w:sz w:val="28"/>
        </w:rPr>
        <w:t xml:space="preserve"> III. Заключительные положения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25. Срок действия данного Положения неограничен.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26. Данное Положение утверждается приказом руководителя Учреждения. Изменения, вносимые в положение, вст</w:t>
      </w:r>
      <w:r w:rsidR="00B832A7">
        <w:rPr>
          <w:rFonts w:ascii="Times New Roman" w:hAnsi="Times New Roman" w:cs="Times New Roman"/>
          <w:sz w:val="28"/>
        </w:rPr>
        <w:t xml:space="preserve">упают в силу в том же порядке.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27.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Педагогический совет Учреждения.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7A52E6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28.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 </w:t>
      </w: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B832A7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B832A7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</w:t>
      </w:r>
      <w:r w:rsidR="007A52E6" w:rsidRPr="007A52E6">
        <w:rPr>
          <w:rFonts w:ascii="Times New Roman" w:hAnsi="Times New Roman" w:cs="Times New Roman"/>
          <w:sz w:val="28"/>
        </w:rPr>
        <w:t xml:space="preserve"> Приложение № 1 </w:t>
      </w:r>
    </w:p>
    <w:p w:rsidR="00B832A7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к Порядку зачета результатов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освоения </w:t>
      </w:r>
      <w:proofErr w:type="gramStart"/>
      <w:r w:rsidRPr="007A52E6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Муниципального </w:t>
      </w:r>
      <w:r w:rsidR="00B832A7">
        <w:rPr>
          <w:rFonts w:ascii="Times New Roman" w:hAnsi="Times New Roman" w:cs="Times New Roman"/>
          <w:sz w:val="28"/>
        </w:rPr>
        <w:t xml:space="preserve">казенного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об</w:t>
      </w:r>
      <w:r w:rsidR="00B832A7">
        <w:rPr>
          <w:rFonts w:ascii="Times New Roman" w:hAnsi="Times New Roman" w:cs="Times New Roman"/>
          <w:sz w:val="28"/>
        </w:rPr>
        <w:t xml:space="preserve">щеобразовательного учреждения </w:t>
      </w:r>
    </w:p>
    <w:p w:rsidR="00AF7D30" w:rsidRDefault="00B832A7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 w:rsidR="00D769C1">
        <w:rPr>
          <w:rFonts w:ascii="Times New Roman" w:hAnsi="Times New Roman" w:cs="Times New Roman"/>
          <w:sz w:val="28"/>
        </w:rPr>
        <w:t>Банайюртовская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</w:t>
      </w:r>
      <w:r w:rsidR="007A52E6" w:rsidRPr="007A52E6">
        <w:rPr>
          <w:rFonts w:ascii="Times New Roman" w:hAnsi="Times New Roman" w:cs="Times New Roman"/>
          <w:sz w:val="28"/>
        </w:rPr>
        <w:t>редняя общеобразовательная школа</w:t>
      </w:r>
      <w:r w:rsidR="00AF7D30">
        <w:rPr>
          <w:rFonts w:ascii="Times New Roman" w:hAnsi="Times New Roman" w:cs="Times New Roman"/>
          <w:sz w:val="28"/>
        </w:rPr>
        <w:t xml:space="preserve">»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учебных предметов, курсов, дисциплин (модулей),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дополнительных образовательных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программ в других организациях,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>осуществляющих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образовательную деятельность </w:t>
      </w: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AF7D30" w:rsidP="002A6174">
      <w:pPr>
        <w:pStyle w:val="a3"/>
        <w:ind w:left="-142"/>
        <w:jc w:val="both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Директору М</w:t>
      </w:r>
      <w:r w:rsidR="00AF7D30">
        <w:rPr>
          <w:rFonts w:ascii="Times New Roman" w:hAnsi="Times New Roman" w:cs="Times New Roman"/>
          <w:sz w:val="28"/>
        </w:rPr>
        <w:t>К</w:t>
      </w:r>
      <w:r w:rsidRPr="007A52E6">
        <w:rPr>
          <w:rFonts w:ascii="Times New Roman" w:hAnsi="Times New Roman" w:cs="Times New Roman"/>
          <w:sz w:val="28"/>
        </w:rPr>
        <w:t>ОУ «</w:t>
      </w:r>
      <w:proofErr w:type="spellStart"/>
      <w:r w:rsidR="00D769C1">
        <w:rPr>
          <w:rFonts w:ascii="Times New Roman" w:hAnsi="Times New Roman" w:cs="Times New Roman"/>
          <w:sz w:val="28"/>
        </w:rPr>
        <w:t>Банайюртовская</w:t>
      </w:r>
      <w:proofErr w:type="spellEnd"/>
      <w:r w:rsidR="00AF7D30">
        <w:rPr>
          <w:rFonts w:ascii="Times New Roman" w:hAnsi="Times New Roman" w:cs="Times New Roman"/>
          <w:sz w:val="28"/>
        </w:rPr>
        <w:t xml:space="preserve"> СОШ»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родителя (законного представителя) 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  <w:r w:rsidR="007A52E6" w:rsidRPr="007A52E6">
        <w:rPr>
          <w:rFonts w:ascii="Times New Roman" w:hAnsi="Times New Roman" w:cs="Times New Roman"/>
          <w:sz w:val="28"/>
        </w:rPr>
        <w:t>(Ф.И.О.)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Место регистрации:</w:t>
      </w:r>
      <w:r w:rsidR="007A52E6" w:rsidRPr="007A52E6">
        <w:rPr>
          <w:rFonts w:ascii="Times New Roman" w:hAnsi="Times New Roman" w:cs="Times New Roman"/>
          <w:sz w:val="28"/>
        </w:rPr>
        <w:t xml:space="preserve">_____________________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Место проживание (пребывания</w:t>
      </w:r>
      <w:r w:rsidR="00AF7D30">
        <w:rPr>
          <w:rFonts w:ascii="Times New Roman" w:hAnsi="Times New Roman" w:cs="Times New Roman"/>
          <w:sz w:val="28"/>
        </w:rPr>
        <w:t>):________________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Телефон:__</w:t>
      </w:r>
      <w:r w:rsidR="00AF7D30">
        <w:rPr>
          <w:rFonts w:ascii="Times New Roman" w:hAnsi="Times New Roman" w:cs="Times New Roman"/>
          <w:sz w:val="28"/>
        </w:rPr>
        <w:t>___________________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___ Паспорт: серия _________, № ___________________ </w:t>
      </w:r>
    </w:p>
    <w:p w:rsidR="00AF7D30" w:rsidRDefault="007A52E6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Выдан: ______________________________________ ____________________________________________</w:t>
      </w:r>
    </w:p>
    <w:p w:rsidR="00AF7D30" w:rsidRDefault="00AF7D30" w:rsidP="00AF7D30">
      <w:pPr>
        <w:pStyle w:val="a3"/>
        <w:ind w:left="-142"/>
        <w:jc w:val="right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-142"/>
        <w:jc w:val="center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заявление.</w:t>
      </w:r>
    </w:p>
    <w:p w:rsidR="00AF7D30" w:rsidRDefault="007A52E6" w:rsidP="00AF7D30">
      <w:pPr>
        <w:pStyle w:val="a3"/>
        <w:ind w:left="-142"/>
        <w:rPr>
          <w:rFonts w:ascii="Times New Roman" w:hAnsi="Times New Roman" w:cs="Times New Roman"/>
          <w:sz w:val="28"/>
        </w:rPr>
      </w:pPr>
      <w:proofErr w:type="gramStart"/>
      <w:r w:rsidRPr="007A52E6">
        <w:rPr>
          <w:rFonts w:ascii="Times New Roman" w:hAnsi="Times New Roman" w:cs="Times New Roman"/>
          <w:sz w:val="28"/>
        </w:rPr>
        <w:t xml:space="preserve">Прошу </w:t>
      </w:r>
      <w:r w:rsidR="00AF7D30">
        <w:rPr>
          <w:rFonts w:ascii="Times New Roman" w:hAnsi="Times New Roman" w:cs="Times New Roman"/>
          <w:sz w:val="28"/>
        </w:rPr>
        <w:t>зачесть моему сыну (дочери), __</w:t>
      </w:r>
      <w:r w:rsidRPr="007A52E6">
        <w:rPr>
          <w:rFonts w:ascii="Times New Roman" w:hAnsi="Times New Roman" w:cs="Times New Roman"/>
          <w:sz w:val="28"/>
        </w:rPr>
        <w:t>_____________________________________ _______________________________________________________________________________________, обучающемуся ____ «____» класса, следующие предметы, изученные в ______________</w:t>
      </w:r>
      <w:r w:rsidR="00AF7D30">
        <w:rPr>
          <w:rFonts w:ascii="Times New Roman" w:hAnsi="Times New Roman" w:cs="Times New Roman"/>
          <w:sz w:val="28"/>
        </w:rPr>
        <w:t>__________</w:t>
      </w:r>
      <w:r w:rsidRPr="007A52E6">
        <w:rPr>
          <w:rFonts w:ascii="Times New Roman" w:hAnsi="Times New Roman" w:cs="Times New Roman"/>
          <w:sz w:val="28"/>
        </w:rPr>
        <w:t xml:space="preserve">___________________________________________________________________, наименование сторонней организации имеющей юридический адрес______________________________________________________________ _______________________________________________________________________________________ 1._____________________________________________________________ (название предмета, год обучения, в объеме ____(часов), отметка) 2._____________________________________________________________ (название предмета, год обучения, в объеме ____(часов), отметка) </w:t>
      </w:r>
      <w:proofErr w:type="gramEnd"/>
    </w:p>
    <w:p w:rsidR="00AF7D30" w:rsidRDefault="00AF7D30" w:rsidP="00AF7D30">
      <w:pPr>
        <w:pStyle w:val="a3"/>
        <w:ind w:left="-142"/>
        <w:rPr>
          <w:rFonts w:ascii="Times New Roman" w:hAnsi="Times New Roman" w:cs="Times New Roman"/>
          <w:sz w:val="28"/>
        </w:rPr>
      </w:pPr>
    </w:p>
    <w:p w:rsidR="00AF7D30" w:rsidRDefault="007A52E6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>Справка _____</w:t>
      </w:r>
      <w:r w:rsidR="00AF7D30">
        <w:rPr>
          <w:rFonts w:ascii="Times New Roman" w:hAnsi="Times New Roman" w:cs="Times New Roman"/>
          <w:sz w:val="28"/>
        </w:rPr>
        <w:t>______________________________________________</w:t>
      </w:r>
      <w:r w:rsidRPr="007A52E6">
        <w:rPr>
          <w:rFonts w:ascii="Times New Roman" w:hAnsi="Times New Roman" w:cs="Times New Roman"/>
          <w:sz w:val="28"/>
        </w:rPr>
        <w:t>прилагается</w:t>
      </w:r>
      <w:proofErr w:type="gramStart"/>
      <w:r w:rsidRPr="007A52E6">
        <w:rPr>
          <w:rFonts w:ascii="Times New Roman" w:hAnsi="Times New Roman" w:cs="Times New Roman"/>
          <w:sz w:val="28"/>
        </w:rPr>
        <w:t>.</w:t>
      </w:r>
      <w:proofErr w:type="gramEnd"/>
      <w:r w:rsidRPr="007A52E6">
        <w:rPr>
          <w:rFonts w:ascii="Times New Roman" w:hAnsi="Times New Roman" w:cs="Times New Roman"/>
          <w:sz w:val="28"/>
        </w:rPr>
        <w:t xml:space="preserve"> </w:t>
      </w:r>
      <w:r w:rsidR="00AF7D30">
        <w:rPr>
          <w:rFonts w:ascii="Times New Roman" w:hAnsi="Times New Roman" w:cs="Times New Roman"/>
          <w:sz w:val="28"/>
        </w:rPr>
        <w:t xml:space="preserve">            </w:t>
      </w:r>
      <w:proofErr w:type="gramStart"/>
      <w:r w:rsidRPr="007A52E6">
        <w:rPr>
          <w:rFonts w:ascii="Times New Roman" w:hAnsi="Times New Roman" w:cs="Times New Roman"/>
          <w:sz w:val="28"/>
        </w:rPr>
        <w:t>н</w:t>
      </w:r>
      <w:proofErr w:type="gramEnd"/>
      <w:r w:rsidRPr="007A52E6">
        <w:rPr>
          <w:rFonts w:ascii="Times New Roman" w:hAnsi="Times New Roman" w:cs="Times New Roman"/>
          <w:sz w:val="28"/>
        </w:rPr>
        <w:t>аименование сторонней организации</w:t>
      </w:r>
    </w:p>
    <w:p w:rsidR="00AF7D30" w:rsidRDefault="00AF7D30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</w:p>
    <w:p w:rsidR="004A58ED" w:rsidRPr="007A52E6" w:rsidRDefault="007A52E6" w:rsidP="00AF7D30">
      <w:pPr>
        <w:pStyle w:val="a3"/>
        <w:ind w:left="1418" w:hanging="1418"/>
        <w:rPr>
          <w:rFonts w:ascii="Times New Roman" w:hAnsi="Times New Roman" w:cs="Times New Roman"/>
          <w:sz w:val="28"/>
        </w:rPr>
      </w:pPr>
      <w:r w:rsidRPr="007A52E6">
        <w:rPr>
          <w:rFonts w:ascii="Times New Roman" w:hAnsi="Times New Roman" w:cs="Times New Roman"/>
          <w:sz w:val="28"/>
        </w:rPr>
        <w:t xml:space="preserve"> «_____»______20____г. ________________ Подпись</w:t>
      </w:r>
    </w:p>
    <w:sectPr w:rsidR="004A58ED" w:rsidRPr="007A52E6" w:rsidSect="002A61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E6"/>
    <w:rsid w:val="002A6174"/>
    <w:rsid w:val="004A58ED"/>
    <w:rsid w:val="005654F4"/>
    <w:rsid w:val="007A52E6"/>
    <w:rsid w:val="00AF7D30"/>
    <w:rsid w:val="00B832A7"/>
    <w:rsid w:val="00D7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2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2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2020-01-17T19:54:00Z</cp:lastPrinted>
  <dcterms:created xsi:type="dcterms:W3CDTF">2021-11-08T12:00:00Z</dcterms:created>
  <dcterms:modified xsi:type="dcterms:W3CDTF">2021-11-08T12:00:00Z</dcterms:modified>
</cp:coreProperties>
</file>