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05" w:rsidRPr="00936944" w:rsidRDefault="005C4805" w:rsidP="005C4805">
      <w:pPr>
        <w:pStyle w:val="a3"/>
        <w:tabs>
          <w:tab w:val="left" w:pos="5310"/>
        </w:tabs>
        <w:rPr>
          <w:rFonts w:ascii="Times New Roman" w:hAnsi="Times New Roman" w:cs="Times New Roman"/>
        </w:rPr>
      </w:pPr>
      <w:bookmarkStart w:id="0" w:name="_GoBack"/>
      <w:bookmarkEnd w:id="0"/>
      <w:r w:rsidRPr="00936944">
        <w:rPr>
          <w:rFonts w:ascii="Times New Roman" w:hAnsi="Times New Roman" w:cs="Times New Roman"/>
        </w:rPr>
        <w:t xml:space="preserve">ПРИНЯТО                                 </w:t>
      </w:r>
      <w:r>
        <w:rPr>
          <w:rFonts w:ascii="Times New Roman" w:hAnsi="Times New Roman" w:cs="Times New Roman"/>
        </w:rPr>
        <w:tab/>
        <w:t xml:space="preserve">                                             УТВЕРЖДЕНО</w:t>
      </w:r>
    </w:p>
    <w:p w:rsidR="005C4805" w:rsidRPr="00936944" w:rsidRDefault="005C4805" w:rsidP="005C4805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ab/>
        <w:t>директор МКОУ «Ямансуйская СОШ»</w:t>
      </w:r>
    </w:p>
    <w:p w:rsidR="005C4805" w:rsidRPr="00936944" w:rsidRDefault="005C4805" w:rsidP="005C4805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МКОУ «Ямансуйская СОШ»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__________    М.Э.Рашаева</w:t>
      </w:r>
    </w:p>
    <w:p w:rsidR="005C4805" w:rsidRPr="00936944" w:rsidRDefault="005C4805" w:rsidP="005C4805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 xml:space="preserve">Протокол №___ от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Приказ № от ______________</w:t>
      </w:r>
    </w:p>
    <w:p w:rsidR="005C4805" w:rsidRDefault="005C4805" w:rsidP="005C4805">
      <w:pPr>
        <w:rPr>
          <w:rFonts w:ascii="Times New Roman" w:hAnsi="Times New Roman" w:cs="Times New Roman"/>
          <w:sz w:val="24"/>
          <w:szCs w:val="24"/>
        </w:rPr>
      </w:pPr>
    </w:p>
    <w:p w:rsidR="005C4805" w:rsidRPr="00936944" w:rsidRDefault="005C4805" w:rsidP="005C4805">
      <w:pPr>
        <w:rPr>
          <w:rFonts w:ascii="Times New Roman" w:hAnsi="Times New Roman" w:cs="Times New Roman"/>
          <w:sz w:val="24"/>
          <w:szCs w:val="24"/>
        </w:rPr>
      </w:pPr>
    </w:p>
    <w:p w:rsidR="005C4805" w:rsidRDefault="005C4805" w:rsidP="005C48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944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5C4805" w:rsidRPr="00936944" w:rsidRDefault="005C4805" w:rsidP="005C48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</w:rPr>
        <w:t>формах, периодичности, порядке текущего контроля успеваемости и промежуточной аттестации обучающих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ся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общеобразовательного учреждения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«Ямансуйская средняя общеобразовательная школа»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>село Ямансу Новолакского района.</w:t>
      </w:r>
    </w:p>
    <w:p w:rsidR="005C4805" w:rsidRPr="008917E3" w:rsidRDefault="005C4805" w:rsidP="005C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A7D0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47CC0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1.1.Настоящее положение о </w:t>
      </w:r>
      <w:r>
        <w:rPr>
          <w:rFonts w:ascii="Times New Roman" w:hAnsi="Times New Roman" w:cs="Times New Roman"/>
          <w:sz w:val="28"/>
          <w:szCs w:val="28"/>
        </w:rPr>
        <w:t xml:space="preserve">формах, периодичности, </w:t>
      </w:r>
      <w:r w:rsidRPr="008917E3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347CC0">
        <w:rPr>
          <w:rFonts w:ascii="Times New Roman" w:hAnsi="Times New Roman" w:cs="Times New Roman"/>
          <w:sz w:val="28"/>
          <w:szCs w:val="28"/>
        </w:rPr>
        <w:t xml:space="preserve">текущего контроля успеваемости и промежуточной аттестации </w:t>
      </w:r>
      <w:r w:rsidRPr="008917E3">
        <w:rPr>
          <w:rFonts w:ascii="Times New Roman" w:hAnsi="Times New Roman" w:cs="Times New Roman"/>
          <w:sz w:val="28"/>
          <w:szCs w:val="28"/>
        </w:rPr>
        <w:t>обучающи</w:t>
      </w:r>
      <w:r w:rsidR="00347CC0">
        <w:rPr>
          <w:rFonts w:ascii="Times New Roman" w:hAnsi="Times New Roman" w:cs="Times New Roman"/>
          <w:sz w:val="28"/>
          <w:szCs w:val="28"/>
        </w:rPr>
        <w:t>х</w:t>
      </w:r>
      <w:r w:rsidRPr="008917E3">
        <w:rPr>
          <w:rFonts w:ascii="Times New Roman" w:hAnsi="Times New Roman" w:cs="Times New Roman"/>
          <w:sz w:val="28"/>
          <w:szCs w:val="28"/>
        </w:rPr>
        <w:t xml:space="preserve">ся муниципального казенного общеобразовательного учреждения «Ямансуйская средняя общеобразовательная школа» село Ямансу Новолакского района (далее – Положение) разработано в соответствии с  Федеральным законом РФ «Об образовании в Российской Федерации» от 29 декабря 2012 г. </w:t>
      </w:r>
      <w:r w:rsidR="00347CC0">
        <w:rPr>
          <w:rFonts w:ascii="Times New Roman" w:hAnsi="Times New Roman" w:cs="Times New Roman"/>
          <w:sz w:val="28"/>
          <w:szCs w:val="28"/>
        </w:rPr>
        <w:t>№</w:t>
      </w:r>
      <w:r w:rsidRPr="008917E3">
        <w:rPr>
          <w:rFonts w:ascii="Times New Roman" w:hAnsi="Times New Roman" w:cs="Times New Roman"/>
          <w:sz w:val="28"/>
          <w:szCs w:val="28"/>
        </w:rPr>
        <w:t xml:space="preserve"> 273-ФЗ «Об образовании Российской Федерации», приказом Министерства образования и науки Российской Федерации от 06.10.2009 N 373 «Об утверждении и введении в действие федерального государственного образовательного стандарта начального общего образования»,</w:t>
      </w:r>
      <w:r w:rsidR="00347CC0">
        <w:rPr>
          <w:rFonts w:ascii="Times New Roman" w:hAnsi="Times New Roman" w:cs="Times New Roman"/>
          <w:sz w:val="28"/>
          <w:szCs w:val="28"/>
        </w:rPr>
        <w:t xml:space="preserve"> </w:t>
      </w:r>
      <w:r w:rsidRPr="00347CC0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11.12.2006 № 06-1844 «О примерных требованиях к программам дополнительного образования детей», приказом Министерства образования и науки Российской Федерации № 1897 от 17 декабря 2010 года «Об утверждении и введении в действие федерального государственного образовательного стандарта основного общего образования», приказом Министерства образования и науки Российской Федерации № 413 от 17 мая 212 года «Об утверждении федерального государственного образовательного стандарта среднего общего образования», </w:t>
      </w:r>
      <w:r w:rsidR="00347CC0">
        <w:rPr>
          <w:rFonts w:ascii="Times New Roman" w:hAnsi="Times New Roman" w:cs="Times New Roman"/>
          <w:sz w:val="28"/>
          <w:szCs w:val="28"/>
        </w:rPr>
        <w:t xml:space="preserve"> </w:t>
      </w:r>
      <w:r w:rsidRPr="00347CC0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программам: образовательным программам начального общего, основного общего и среднего общего образования, утвержденным приказом Министерством образования и науки Российской Федерации от 30.08.2013 № 1015, Порядком организации и осуществления образовательной деятельности по дополнительным общеобразовательным программам, </w:t>
      </w:r>
      <w:r w:rsidRPr="00347CC0">
        <w:rPr>
          <w:rFonts w:ascii="Times New Roman" w:hAnsi="Times New Roman" w:cs="Times New Roman"/>
          <w:sz w:val="28"/>
          <w:szCs w:val="28"/>
        </w:rPr>
        <w:lastRenderedPageBreak/>
        <w:t>утвержденным приказом Министерством образования и науки Российской Федерации от 29.08.2013 № 1008, постановлением Главного санитарного врача РФ от 29.12.2010 № 189 «Об утверждении СанПиН 2.4.2.2821-10 «Санитарно-эпидемиологические требования к условиям организации обучения в общеобразовательных учреждениях»» (далее СанПиН 2.4.2.2821-10), а также в соответствии с Уставом М</w:t>
      </w:r>
      <w:r w:rsidR="00347CC0">
        <w:rPr>
          <w:rFonts w:ascii="Times New Roman" w:hAnsi="Times New Roman" w:cs="Times New Roman"/>
          <w:sz w:val="28"/>
          <w:szCs w:val="28"/>
        </w:rPr>
        <w:t>К</w:t>
      </w:r>
      <w:r w:rsidRPr="00347CC0">
        <w:rPr>
          <w:rFonts w:ascii="Times New Roman" w:hAnsi="Times New Roman" w:cs="Times New Roman"/>
          <w:sz w:val="28"/>
          <w:szCs w:val="28"/>
        </w:rPr>
        <w:t>ОУ «</w:t>
      </w:r>
      <w:r w:rsidR="00347CC0">
        <w:rPr>
          <w:rFonts w:ascii="Times New Roman" w:hAnsi="Times New Roman" w:cs="Times New Roman"/>
          <w:sz w:val="28"/>
          <w:szCs w:val="28"/>
        </w:rPr>
        <w:t xml:space="preserve">Ямансуйская </w:t>
      </w:r>
      <w:r w:rsidRPr="00347CC0">
        <w:rPr>
          <w:rFonts w:ascii="Times New Roman" w:hAnsi="Times New Roman" w:cs="Times New Roman"/>
          <w:sz w:val="28"/>
          <w:szCs w:val="28"/>
        </w:rPr>
        <w:t>СОШ</w:t>
      </w:r>
      <w:r w:rsidR="00347CC0">
        <w:rPr>
          <w:rFonts w:ascii="Times New Roman" w:hAnsi="Times New Roman" w:cs="Times New Roman"/>
          <w:sz w:val="28"/>
          <w:szCs w:val="28"/>
        </w:rPr>
        <w:t xml:space="preserve">» </w:t>
      </w:r>
      <w:r w:rsidRPr="00347CC0">
        <w:rPr>
          <w:rFonts w:ascii="Times New Roman" w:hAnsi="Times New Roman" w:cs="Times New Roman"/>
          <w:sz w:val="28"/>
          <w:szCs w:val="28"/>
        </w:rPr>
        <w:t xml:space="preserve">(далее – Школа) и иными нормативно-правовыми актами в области образования. </w:t>
      </w:r>
    </w:p>
    <w:p w:rsidR="00347CC0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2. Настоящее Положение определяет формы, периодичность, порядок текущего контроля успеваемости и промежуточной аттестации обучающихся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Ямансуйская с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школа» (далее – школа), их перевод в следующий класс (уровень) по итогам учебного года (освоения общеобразовательной программы предыдущего уровня). </w:t>
      </w:r>
    </w:p>
    <w:p w:rsidR="00347CC0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3. Текущий контроль успеваемости и промежуточная аттестация являются частью внутренней системы оценки качества образования по направлению «результаты 3 образовательной деятельности»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 </w:t>
      </w:r>
    </w:p>
    <w:p w:rsidR="00347CC0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4. Образовательные достижения обучающихся подлежат текущему контролю успеваемости и промежуточной аттестации в обязательном порядке только по предметам, включенным в учебный план класса/группы, в котором(ой) они обучаются. </w:t>
      </w:r>
    </w:p>
    <w:p w:rsidR="00347CC0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5. 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локальными нормативными актами школы. </w:t>
      </w:r>
    </w:p>
    <w:p w:rsidR="00D86634" w:rsidRDefault="00347CC0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6. Результаты, полученные в ходе текущего контроля успеваемости за отчетный период (учебный год, полугодие, четверть) и промежуточной аттестации, являются документальной основой для составления ежегодного отчета о самообследовании и публикуются на официальном сайте Учреждения в установленном порядке с соблюдением положений Федерального закона от 27.07.2006 № 152-ФЗ «О персональных данных».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коллегиальные органы управления школы, экспертные </w:t>
      </w:r>
      <w:r w:rsidR="005C4805"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комиссии при проведении процедур лицензирования и аккредитации, учредитель.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8. Положение о формах, периодичности, порядке текущего контроля успеваемости и промежуточной аттестации обучающихся в школе разрабатывается Педагогическим советом и утверждается приказом директора школы.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9. В настоящее Положение в установленном порядке могут вноситься изменения и (или) дополнения.</w:t>
      </w:r>
    </w:p>
    <w:p w:rsidR="00D86634" w:rsidRPr="00D86634" w:rsidRDefault="00D86634" w:rsidP="005C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C4805" w:rsidRPr="00D86634">
        <w:rPr>
          <w:rFonts w:ascii="Times New Roman" w:hAnsi="Times New Roman" w:cs="Times New Roman"/>
          <w:b/>
          <w:sz w:val="28"/>
          <w:szCs w:val="28"/>
        </w:rPr>
        <w:t xml:space="preserve">I. Текущий контроль успеваемости обучающихся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10. Цель текущего контроля успеваемости заключается в: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1) 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2) коррекции рабочих программ учебных предметов, курсов, дисциплин (модулей) в зависимости от анализа темпа, качества, особенностей освоения изученного материала;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3) предупреждении неуспеваемости.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11. Текущий контроль успеваемости обучающихся в школе проводится: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1) поурочно, потемно;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2) по учебным четвертям и (или) полугодиям;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3) в форме: диагностики (стартовой, промежуточной, итоговой); устных и письменных ответов; защиты проектов и т.д.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12. Периодичность и формы текущего контроля успеваемости обучающихся: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1) поурочный и потемный контроль: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- определяется педагогами школы самостоятельно с учетом требований ФГОС или ФКГОС (по уровням образования), индивидуальных особенностей обучающихся соответствующего класса, содержанием образовательной программы, используемых образовательных технологий;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указывается в рабочей программе учебных предметов, курсов, дисциплин (модулей).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2) по учебным четвертям и (или) полугодиям определяется на основании результатов текущего контроля успеваемости в следующем порядке: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- по четвертям – во 2–9-х классах по предметам с недельной нагрузкой более 1 часа;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- по полугодиям – в 2–9-х классах по предметам с недельной нагрузкой 1 час или 0,5 часа;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- по полугодиям – в 10–11-х классах по всем предметам.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13. Текущий контроль успеваемости обучающихся в 1-х классах осуществляется без фиксации образовательных результатов в виде отметок по 5-ти балльной шкале и используется только положительная и не различаемая по уровням фиксация.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14. Текущий контроль успеваемости обучающихся в 4–5-х классах по предмету «Основы религиозных культур и светской этики» осуществляется без фиксации образовательных результатов в виде отметок по 5-ти балльной шкале и используется только положительная и не различаемая по уровням фиксация.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15. Текущий контроль успеваемости обучающихся во 2–11-ых классах осуществляется в виде отметок по 5-ти балльной шкале по учебным предметам, курсам, дисциплинам.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16. За устный ответ отметка выставляется учителем в ходе урока и заносится в классный журнал и дневник обучающегося.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17. За письменный ответ отметка выставляется учителем в классный журнал в течение 7 дней со дня проведения работы.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18. Текущий контроль обучающихся, временно находящихся в санаторных, медицинских организациях (иных организациях, не имеющих лицензию на право осуществления образовательной деятельности), осуществляется в этих учебных заведениях, и полученные результаты учитываются при выставлении четвертных и (или) полугодовых отметок.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19.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20. Порядок выставления отметок по результатам текущего контроля за четверть/полугодие: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1) обучающимся, пропустившим по уважительной причине, подтвержденной соответствующими документами, 2/3 учебного времени, отметка за четверть/ полугодие не выставляется;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2) отметки обучающихся за четверть/полугодие выставляются на основании результатов текущего контроля успеваемости за два дня до начала каникул;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отметки обучающихся за четверть/полугодие выставляются на основании не менее трех оценок, полученных в течение четверти/полугодия;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4) отметка обучающихся за четверть/полугодие рассчитывается как среднеарифметическая отметок, полученных за четверть/полугодие (округленная по правилам математического округления); </w:t>
      </w:r>
    </w:p>
    <w:p w:rsidR="00D86634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5) результаты промежуточной аттестации по курсам внеурочной деятельности осуществляются по дихотомической системе (фиксируются отметками «освоено» или «не освоено»). 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21. Текущая аттестация в рамках внеурочной деятельности в школе проводится в соответствии с Положением о внеурочной деятельности. </w:t>
      </w:r>
    </w:p>
    <w:p w:rsidR="00D86634" w:rsidRPr="00D86634" w:rsidRDefault="00D86634" w:rsidP="005C4805">
      <w:pPr>
        <w:rPr>
          <w:rFonts w:ascii="Times New Roman" w:hAnsi="Times New Roman" w:cs="Times New Roman"/>
          <w:b/>
          <w:sz w:val="28"/>
          <w:szCs w:val="28"/>
        </w:rPr>
      </w:pPr>
      <w:r w:rsidRPr="00D8663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C4805" w:rsidRPr="00D86634">
        <w:rPr>
          <w:rFonts w:ascii="Times New Roman" w:hAnsi="Times New Roman" w:cs="Times New Roman"/>
          <w:b/>
          <w:sz w:val="28"/>
          <w:szCs w:val="28"/>
        </w:rPr>
        <w:t>II. Промежуточная аттестация обучающихся</w:t>
      </w:r>
      <w:r w:rsidRPr="00D86634">
        <w:rPr>
          <w:rFonts w:ascii="Times New Roman" w:hAnsi="Times New Roman" w:cs="Times New Roman"/>
          <w:b/>
          <w:sz w:val="28"/>
          <w:szCs w:val="28"/>
        </w:rPr>
        <w:t>.</w:t>
      </w:r>
    </w:p>
    <w:p w:rsidR="00D86634" w:rsidRDefault="00D86634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22. Целью промежуточной аттестации обучающихся является определение степени освоения ими учебного материала по 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 за учебный год.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23. Промежуточную аттестацию в школе: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осваивающие образовательные программы школы по индивидуальным учебным планам, в т. ч. осуществляющие ускоренное или иное обучение с учетом особенностей и образовательных потребностей конкретного обучающегося;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могут проходить по заявлению родителей (законных представителей) обучающиеся, осваивающие основные общеобразовательные программы в форме семейного образования (далее – экстерны), обучающиеся начального общего 7 образования, основного общего образования, самообразования и обучающиеся среднего общего образования.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24. Промежуточная аттестация обучающихся может проводиться в форме: 1) комплексной контрольной работы;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итоговой контрольной работы;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стандартизированной контрольной работы;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4) проверки техники чтения;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>5) проверки читательской компетенции;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6) экзамена;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7) сочинения;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8) изложения;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9) тестирования;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10) защиты индивидуального/группового проекта;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11) диктанта (возможно с грамматическим заданием);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12) иных формах, определяемых образовательными программами школы и (или) индивидуальными учебными планами.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25. Перечень учебных предметов, курсов, дисциплин (модулей), выносимых на промежуточную аттестацию, их количество и форма проведения определяется соответствующими учебными планами и ежегодно рассматривается на заседании педагогического совета, с последующим утверждением директором школы.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26. Если, изучаемый предмет, курс, дисциплина (модуль) не попал в перечень в соответствии с пунктом 25 настоящего Положения, то в этом случае промежуточная аттестация может быть проведена на основании отметок по результатам текущего контроля за четверть/полугодие. В этом случае отметка за промежуточную аттестацию представляет собой среднее арифметическое отметок за четверть с округлением до целого числа по правилам математики. Отметка, полученная таким образом, вносится в журнал в графу «Годовая отметка», графу «Промежуточная аттестация» (при наличии), графу «Итоговая отметка» электронного журнала.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27. Порядок проведения промежуточной аттестации обучающихся: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промежуточная аттестация обучающихся проводится в форме итогового контроля 1 раз в год в качестве контроля освоения учебного предмета, курса, </w:t>
      </w:r>
      <w:r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дисциплины (модуля) и (или) образовательной программы предыдущего уровня, за исключением 1 класса;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от промежуточной аттестации освобождаются обучающиеся: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по состоянию здоровья на основании заключения медицинской организации;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освоившие основные общеобразовательные программы соответствующего уровня общего образования индивидуально на дому, при условии, что по всем учебным предметам, курсам, дисциплинам (модулям) учебного плана они имеют положительные отметки;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достигшие выдающихся успехов в изучении учебных предметов, курсов, дисциплин (модулей) учебного плана (победители предметных олимпиад регионального и федерального уровня);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28. Промежуточная аттестация обучающихся в школе проводится в соответствии с расписанием, утвержденным директором школы.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29. Промежуточная аттестация обучающихся в школе проводится по контрольно-измерительным материалам, разработанными в соответствии с Положением о фонде оценочных средств.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30. Отметка, полученная по результатам проведения промежуточной аттестации, по учебным предметам, курсам, дисциплинам (модулям), выносимым на промежуточную аттестацию, в соответствии с пунктом 25 настоящего Положения, выставляется в журнал в графу «Промежуточная аттестация» (при наличии). Если такая графа отсутствует, то на странице журнала в столбик, соответствующий дате проведения промежуточной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31. По учебным предметам, курсам, дисциплинам (модулям), выносимым на промежуточную аттестацию, в соответствии с пунктом 25 настоящего Положения, выставляется годовая отметка, которая представляет собой среднее арифметическое 9 отметок, полученных за четверть/полугодие, округленная по правилам математического округления.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32. В случае получения положительных результатов промежуточной аттестации по учебным предметам, курсам, дисциплинам (модулям), выносимым на промежуточную аттестацию, в соответствии с пунктом 25 настоящего Положения, в графу журнала «Итоговая отметка» выставляется отметка, которая представляет собой среднее арифметическое между годовой отметкой и </w:t>
      </w:r>
      <w:r w:rsidR="005C4805" w:rsidRPr="00347CC0">
        <w:rPr>
          <w:rFonts w:ascii="Times New Roman" w:hAnsi="Times New Roman" w:cs="Times New Roman"/>
          <w:sz w:val="28"/>
          <w:szCs w:val="28"/>
        </w:rPr>
        <w:lastRenderedPageBreak/>
        <w:t>отметкой, полученной по результатам промежуточной аттестации (округленной по правилам математического округления)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33. В случае получения неудовлетворительных результатов по итогам прохождения промежуточной аттестации итоговая отметка равняется отметки, полученной на промежуточной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34. Итоговая отметка переносится в личное дело обучающегося.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35. При ликвидации академической задолженности итоговая отметка определяется в соответствии с пунктом 32 настоящего Положения. Полученная в этом случае итоговая отметка выставляется в личное дело обучающегося через дробную черту в строке соответствующей предмету.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36. На основании положительных результатов промежуточной аттестации обучающихся 9-х и 11-х классов педагогический совет школы принимает решение о допуске обучающихся к государственной итоговой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37. Обучающиеся, заболевшие в период проведения промежуточной аттестации, могут: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быть переведены в следующий класс с академической задолженностью, с последующей сдачей академических задолженностей;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пройти промежуточную аттестацию в дополнительные сроки;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быть освобождены от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38. Промежуточная аттестация в рамках внеурочной деятельности проводится в соответствии с Положением о порядке зачета результатов освоения программ курсов внеурочной деятельности обучающимися.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39. Результаты промежуточной аттестации по курсам внеурочной деятельности фиксируются отметками «освоено» или «не освоено». Отметка выставляется в электронный журнал в графу «Годовая отметка» и дублируется в графу «Итоговая отметка».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40.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т. ч. и итогов промежуточной аттестации, переводятся в следующий класс (на уровень образования). </w:t>
      </w:r>
    </w:p>
    <w:p w:rsidR="00053CD1" w:rsidRDefault="00053CD1" w:rsidP="00053C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41.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42. Обучающиеся обязаны ликвидировать академическую задолженность.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43. 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44. Обучающиеся, имеющие академическую задолженность, вправе пройти промежуточную аттестацию по соответствующим учебным предметам, курсам, дисциплинам (модулям) не более двух раз в сроки, определяемые школой,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45. Для проведения промежуточной аттестации во второй раз образовательной организацией создается комиссия.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46. Не допускается взимание платы с обучающихся за прохождение промежуточной аттестации.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47. Обучающиеся, не прошедшие промежуточной аттестации по уважительным причинам или имеющие академическую задолженность, переводятся в следующий класс с академической задолженностью.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48.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49. Обучающиеся по образовательным программам начального общего, основного общего и среднего общего образования в форме семейного </w:t>
      </w:r>
      <w:r w:rsidR="005C4805"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не ликвидировавшие в установленные сроки академической задолженности, продолжают получать образование в школе. 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50. В целях реализации пункта 47 настоящего Положения: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уважительными причинами признаются: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болезнь обучающегося, подтвержденная соответствующей медицинской справкой медицинской организации;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>- трагические обстоятельства семейного характера;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- выезд на учебно-тренировочные сборы, на олимпиады школьников, на российские или международные спортивные соревнования, конкурсы, смотры и иные подобные мероприятия;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- обстоятельства непреодолимой силы, определяемые в соответствии с Гражданским кодексом РФ;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2) 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условный перевод в следующий класс – это перевод обучающихся, не прошедших промежуточную аттестацию по уважительным причинам или имеющим академическую задолженность, с обязательной ликвидацией академической задолженности в установленные сроки.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51. Права, обязанности участников образовательных отношений по ликвидации академической задолженности: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обучающиеся обязаны ликвидировать академическую задолженность по учебным предметам, курсам, дисциплинам (модулям) предыдущего учебного года в течение следующего учебного года;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обучающиеся имеют право: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>- 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 - получать консультации по учебным предметам, курсам, дисциплинам (модулям);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 - получать информацию о сроках и датах проведения промежуточной аттестации, ликвидации академической задолженности;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>- получать помощь педагога-психолога</w:t>
      </w:r>
      <w:r w:rsidR="00053CD1">
        <w:rPr>
          <w:rFonts w:ascii="Times New Roman" w:hAnsi="Times New Roman" w:cs="Times New Roman"/>
          <w:sz w:val="28"/>
          <w:szCs w:val="28"/>
        </w:rPr>
        <w:t>.</w:t>
      </w:r>
    </w:p>
    <w:p w:rsidR="00053CD1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52. Школа при организации и проведении промежуточной аттестации обучающихся обязана: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создать условия обучающимся для ликвидации академических задолженностей; </w:t>
      </w:r>
    </w:p>
    <w:p w:rsidR="00053CD1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обеспечить контроль за своевременностью ликвидации академических задолженностей. </w:t>
      </w:r>
    </w:p>
    <w:p w:rsidR="00053CD1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53. Родители (законные представители) обучающихся обязаны: </w:t>
      </w:r>
    </w:p>
    <w:p w:rsidR="002A7D0C" w:rsidRDefault="00053CD1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1) создать условия обучающемуся для ликвидации академической задолженности; </w:t>
      </w:r>
    </w:p>
    <w:p w:rsidR="002A7D0C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обеспечить контроль за своевременностью ликвидации обучающимся академической задолженности; </w:t>
      </w:r>
    </w:p>
    <w:p w:rsidR="002A7D0C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3) нести ответственность за ликвидацию обучающимся академической задолженности в течение следующего учебного года.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54. Обучающиеся могут быть оставлены на повторное обучение по заявлению родителей (законных представителей) только при условии наличия не ликвидированных в установленные сроки академических задолженностей, а не на основании: </w:t>
      </w:r>
    </w:p>
    <w:p w:rsidR="002A7D0C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1) мнения родителей (законных представителей) о том, что ребенок не освоил программу обучения по учебному предмету образовательной программы по причине большого числа пропусков занятий; </w:t>
      </w:r>
    </w:p>
    <w:p w:rsidR="002A7D0C" w:rsidRDefault="005C4805" w:rsidP="005C4805">
      <w:pPr>
        <w:rPr>
          <w:rFonts w:ascii="Times New Roman" w:hAnsi="Times New Roman" w:cs="Times New Roman"/>
          <w:sz w:val="28"/>
          <w:szCs w:val="28"/>
        </w:rPr>
      </w:pPr>
      <w:r w:rsidRPr="00347CC0">
        <w:rPr>
          <w:rFonts w:ascii="Times New Roman" w:hAnsi="Times New Roman" w:cs="Times New Roman"/>
          <w:sz w:val="28"/>
          <w:szCs w:val="28"/>
        </w:rPr>
        <w:t xml:space="preserve">2) пропуска занятий по уважительной и неуважительной причине.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55. Школа информирует родителей (законных представителей) обучающегося о необходимости принятия решения об организации дальнейшего обучения обучающегося в письменной форме в 10-ти дневной срок с даты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ликвидации обучающимся академической задолженности. Родители (законные представители) обязаны принять соответствующее решение не позднее 30 дней с даты их уведомления о необходимости его принятия. В случае отказа родителей </w:t>
      </w:r>
      <w:r w:rsidR="005C4805" w:rsidRPr="00347CC0">
        <w:rPr>
          <w:rFonts w:ascii="Times New Roman" w:hAnsi="Times New Roman" w:cs="Times New Roman"/>
          <w:sz w:val="28"/>
          <w:szCs w:val="28"/>
        </w:rPr>
        <w:lastRenderedPageBreak/>
        <w:t xml:space="preserve">принять соответствующее решение школа составляет акт и извещает КДН, ОДН о неисполнении родителями (законными представителями) своих обязанностей.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56. Обучающиеся 1-го класса не могут быть оставлены на повторный год обучения.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57. Сроки проведения промежуточной аттестации определяются на Педагогическом совете школы перед началом учебного года, отражаются в основной образовательной программе соответствующего уровня общего образования.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58. Педагогические работники доводят до сведения родителей (законных представителей) сведения о результатах промежуточной аттестации как посредством 14 заполнения предусмотренных документов (электронный журнал, дневник обучающегося), так и по запросу родителей (законных представителей). По запросу родителей (законных представителей) педагогические работники обязаны прокомментировать результаты промежуточной аттестации обучающихся в устной или письменной форме.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59. Обучающиеся и/или их родители (законные представители), не согласные с результатами текущего контроля успеваемости или результатами промежуточной аттестации обучающихся, вправе обжаловать указанные результаты.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60. Оспаривание осуществляется путем подачи заявления директору школы. Заявление подается в течение двух дней после уведомления о результатах текущего контроля успеваемости и промежуточной аттестации обучающегося. Заявление подается в письменном виде, в нем указывается информация о нарушении порядка проведения текущего контроля успеваемости и промежуточной аттестации обучающихся или о несогласии с результатам текущего контроля и промежуточной аттестации.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61. После объективной проверки обоснованности заявления может быть принято одно из решений: решение об отклонении заявления или решение о признании результатов текущего контроля успеваемости и/или промежуточной аттестации обучающихся недействительными.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62. В случае несогласия родителей с решением об отклонении заявления о пересмотре результатов промежуточной аттестации, родители (законные представители) вправе подать заявление в комиссию по урегулированию споров между участниками образовательных отношений, решение которой признается окончательным.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63. В случае признания результатов текущего контроля успеваемости или промежуточной аттестации недействительными, приказом по школе создается комиссия из трех человек, которая в форме экзамена в присутствии родителей (законных представителей) обучающегося определяет фактический уровень знаний 15 обучающегося по предмету. Решение комиссии оформляется протоколом и является окончательным. Протокол хранится в личном деле обучающегося.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64. Результаты промежуточной аттестации, зафиксированные в электронном журнале, хранятся в школе в течение 1 года.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65. Итоги промежуточной аттестации обсуждаются на заседаниях методических объединений и педагогического совета школы с целью принятия решений по обеспечению требуемого качества образования. </w:t>
      </w:r>
    </w:p>
    <w:p w:rsidR="002A7D0C" w:rsidRPr="002A7D0C" w:rsidRDefault="002A7D0C" w:rsidP="005C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C4805" w:rsidRPr="002A7D0C">
        <w:rPr>
          <w:rFonts w:ascii="Times New Roman" w:hAnsi="Times New Roman" w:cs="Times New Roman"/>
          <w:b/>
          <w:sz w:val="28"/>
          <w:szCs w:val="28"/>
        </w:rPr>
        <w:t>III. Заключительные положения</w:t>
      </w:r>
      <w:r w:rsidRPr="002A7D0C">
        <w:rPr>
          <w:rFonts w:ascii="Times New Roman" w:hAnsi="Times New Roman" w:cs="Times New Roman"/>
          <w:b/>
          <w:sz w:val="28"/>
          <w:szCs w:val="28"/>
        </w:rPr>
        <w:t>.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 66. Срок действия данного Положения неограничен.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67. Данное Положение принимается Педагогическим советом школы, согласовывается с Попечительским советом школы, Советом обучающихся и утверждается приказом директора школы. Изменения, вносимые в положение, вступают в силу в том же порядке. </w:t>
      </w:r>
    </w:p>
    <w:p w:rsidR="002A7D0C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 xml:space="preserve">68. Изменения в данное положение вносятся по решению директора школы и утверждаются соответствующим приказом. Ходатайствовать об изменении Положения могут заместители директора, педагогический совет школы. </w:t>
      </w:r>
    </w:p>
    <w:p w:rsidR="006F5F95" w:rsidRPr="00347CC0" w:rsidRDefault="002A7D0C" w:rsidP="005C4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805" w:rsidRPr="00347CC0">
        <w:rPr>
          <w:rFonts w:ascii="Times New Roman" w:hAnsi="Times New Roman" w:cs="Times New Roman"/>
          <w:sz w:val="28"/>
          <w:szCs w:val="28"/>
        </w:rPr>
        <w:t>69. С данным положением участники образовательных отношений школы знакомятся или на собрании, или путем размещения положения на информационный стенд и сайт школы. Педагогические работники знакомятся с настоящим положением под роспись.</w:t>
      </w:r>
    </w:p>
    <w:sectPr w:rsidR="006F5F95" w:rsidRPr="00347CC0" w:rsidSect="005C48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05"/>
    <w:rsid w:val="00053CD1"/>
    <w:rsid w:val="002A7D0C"/>
    <w:rsid w:val="00347CC0"/>
    <w:rsid w:val="003A0E75"/>
    <w:rsid w:val="003E4228"/>
    <w:rsid w:val="005C4805"/>
    <w:rsid w:val="006F5F95"/>
    <w:rsid w:val="00B84109"/>
    <w:rsid w:val="00D8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dcterms:created xsi:type="dcterms:W3CDTF">2021-11-08T05:44:00Z</dcterms:created>
  <dcterms:modified xsi:type="dcterms:W3CDTF">2021-11-08T05:44:00Z</dcterms:modified>
</cp:coreProperties>
</file>