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7E" w:rsidRPr="00544542" w:rsidRDefault="00497E7E" w:rsidP="00497E7E">
      <w:pPr>
        <w:spacing w:after="0"/>
        <w:ind w:right="-57"/>
        <w:rPr>
          <w:b/>
        </w:rPr>
      </w:pPr>
      <w:bookmarkStart w:id="0" w:name="_GoBack"/>
      <w:bookmarkEnd w:id="0"/>
      <w:r w:rsidRPr="00544542">
        <w:rPr>
          <w:b/>
        </w:rPr>
        <w:t xml:space="preserve">                                         Календарно-тематическое планирование по учебному предмету Окружающий мир 1 класс </w:t>
      </w:r>
    </w:p>
    <w:p w:rsidR="00497E7E" w:rsidRPr="00544542" w:rsidRDefault="00497E7E" w:rsidP="00497E7E">
      <w:pPr>
        <w:spacing w:after="0"/>
        <w:ind w:right="-57"/>
        <w:rPr>
          <w:b/>
        </w:rPr>
      </w:pPr>
      <w:r w:rsidRPr="00544542">
        <w:rPr>
          <w:b/>
        </w:rPr>
        <w:t xml:space="preserve">                                                                                             Апрель-май 2020 г.</w:t>
      </w:r>
    </w:p>
    <w:p w:rsidR="00497E7E" w:rsidRDefault="00497E7E" w:rsidP="00497E7E">
      <w:pPr>
        <w:spacing w:after="0"/>
        <w:ind w:right="-57"/>
      </w:pPr>
      <w:r>
        <w:t xml:space="preserve">                   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671"/>
        <w:gridCol w:w="6842"/>
        <w:gridCol w:w="4642"/>
        <w:gridCol w:w="3580"/>
      </w:tblGrid>
      <w:tr w:rsidR="00497E7E" w:rsidTr="00DE4E0D">
        <w:tc>
          <w:tcPr>
            <w:tcW w:w="671" w:type="dxa"/>
          </w:tcPr>
          <w:p w:rsidR="00497E7E" w:rsidRPr="00DE4E0D" w:rsidRDefault="00497E7E" w:rsidP="00497E7E">
            <w:pPr>
              <w:ind w:right="-57" w:firstLine="0"/>
              <w:rPr>
                <w:b/>
              </w:rPr>
            </w:pPr>
            <w:r w:rsidRPr="00DE4E0D">
              <w:rPr>
                <w:b/>
              </w:rPr>
              <w:t>№ уро ка</w:t>
            </w:r>
          </w:p>
        </w:tc>
        <w:tc>
          <w:tcPr>
            <w:tcW w:w="6842" w:type="dxa"/>
          </w:tcPr>
          <w:p w:rsidR="00497E7E" w:rsidRPr="00DE4E0D" w:rsidRDefault="00DE4E0D" w:rsidP="00497E7E">
            <w:pPr>
              <w:ind w:right="-57" w:firstLine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="00497E7E" w:rsidRPr="00DE4E0D">
              <w:rPr>
                <w:b/>
              </w:rPr>
              <w:t>Тема</w:t>
            </w:r>
          </w:p>
        </w:tc>
        <w:tc>
          <w:tcPr>
            <w:tcW w:w="4642" w:type="dxa"/>
          </w:tcPr>
          <w:p w:rsidR="00497E7E" w:rsidRPr="00DE4E0D" w:rsidRDefault="00497E7E" w:rsidP="00497E7E">
            <w:pPr>
              <w:ind w:right="-57" w:firstLine="0"/>
              <w:rPr>
                <w:b/>
              </w:rPr>
            </w:pPr>
            <w:r w:rsidRPr="00DE4E0D">
              <w:rPr>
                <w:b/>
              </w:rPr>
              <w:t>образовательные ресурсы</w:t>
            </w:r>
          </w:p>
        </w:tc>
        <w:tc>
          <w:tcPr>
            <w:tcW w:w="3580" w:type="dxa"/>
          </w:tcPr>
          <w:p w:rsidR="00497E7E" w:rsidRPr="00DE4E0D" w:rsidRDefault="00497E7E" w:rsidP="00497E7E">
            <w:pPr>
              <w:ind w:right="-57" w:firstLine="0"/>
              <w:rPr>
                <w:b/>
              </w:rPr>
            </w:pPr>
            <w:r w:rsidRPr="00DE4E0D">
              <w:rPr>
                <w:b/>
              </w:rPr>
              <w:t>Контроль процесса освоения учащимися программного материала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1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>Почему радуга разноцветная?</w:t>
            </w:r>
            <w:r>
              <w:t xml:space="preserve"> Радуга — украшение окружающего мира. Цвета радуги. Причины возникновения радуги. </w:t>
            </w:r>
          </w:p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>Почему мы любим кошек и собак?</w:t>
            </w:r>
            <w:r>
              <w:t xml:space="preserve"> Взаимоотношения человека и его домашних питомцев (кошек и собак). Предметы ухода за домашними животными. Особенности ухода за кошкой и собакой </w:t>
            </w:r>
            <w:r w:rsidRPr="00497E7E">
              <w:rPr>
                <w:b/>
              </w:rPr>
              <w:t>Проект «Мои домашние питомцы»</w:t>
            </w:r>
          </w:p>
        </w:tc>
        <w:tc>
          <w:tcPr>
            <w:tcW w:w="4642" w:type="dxa"/>
          </w:tcPr>
          <w:p w:rsidR="00497E7E" w:rsidRDefault="008C1F1A" w:rsidP="00497E7E">
            <w:pPr>
              <w:ind w:right="-57" w:firstLine="0"/>
            </w:pPr>
            <w:r>
              <w:t>Российская электронная школа:</w:t>
            </w:r>
          </w:p>
          <w:p w:rsidR="008C1F1A" w:rsidRDefault="0073660B" w:rsidP="00497E7E">
            <w:pPr>
              <w:ind w:right="-57" w:firstLine="0"/>
            </w:pPr>
            <w:hyperlink r:id="rId5" w:history="1">
              <w:r w:rsidR="008C1F1A" w:rsidRPr="00B72E67">
                <w:rPr>
                  <w:rStyle w:val="a4"/>
                </w:rPr>
                <w:t>https://resh.edu.ru/subject/lesson/3652/</w:t>
              </w:r>
            </w:hyperlink>
          </w:p>
          <w:p w:rsidR="008C1F1A" w:rsidRDefault="0073660B" w:rsidP="00497E7E">
            <w:pPr>
              <w:ind w:right="-57" w:firstLine="0"/>
            </w:pPr>
            <w:hyperlink r:id="rId6" w:history="1">
              <w:r w:rsidR="008C1F1A" w:rsidRPr="00B72E67">
                <w:rPr>
                  <w:rStyle w:val="a4"/>
                </w:rPr>
                <w:t>https://resh.edu.ru/subject/lesson/3664/</w:t>
              </w:r>
            </w:hyperlink>
          </w:p>
          <w:p w:rsidR="008C1F1A" w:rsidRDefault="008C1F1A" w:rsidP="00497E7E">
            <w:pPr>
              <w:ind w:right="-57" w:firstLine="0"/>
            </w:pPr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2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 xml:space="preserve">Почему мы не будем рвать цветы и ловить бабочек? </w:t>
            </w:r>
            <w:r>
              <w:t>Разнообразие цветов и бабочек. Взаимосвязь цветов и бабочек. Необходимость сохранения природного окружения человека. Правила поведения на лугу.</w:t>
            </w:r>
          </w:p>
          <w:p w:rsidR="00497E7E" w:rsidRDefault="00497E7E" w:rsidP="00497E7E">
            <w:pPr>
              <w:ind w:right="-57" w:firstLine="0"/>
            </w:pPr>
            <w:r>
              <w:t xml:space="preserve"> </w:t>
            </w:r>
            <w:r w:rsidRPr="00497E7E">
              <w:rPr>
                <w:b/>
              </w:rPr>
              <w:t>Почему в лесу мы будем соблюдать тишину?</w:t>
            </w:r>
            <w:r>
              <w:t xml:space="preserve"> Звуки леса, их разнообразие и красота. Необходимость соблюдения тишины в лесу.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7" w:history="1">
              <w:r w:rsidR="008C1F1A" w:rsidRPr="00B72E67">
                <w:rPr>
                  <w:rStyle w:val="a4"/>
                </w:rPr>
                <w:t>https://resh.edu.ru/subject/lesson/5539/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 xml:space="preserve">  </w:t>
            </w:r>
          </w:p>
          <w:p w:rsidR="008C1F1A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3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 xml:space="preserve">Зачем мы спим ночью? </w:t>
            </w:r>
            <w:r>
              <w:t xml:space="preserve">Значение сна в жизни человека. Правила подготовки ко сну. Как спят животные. Работа человека в ночную смену. </w:t>
            </w:r>
          </w:p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>Почему нужно есть много овощей и фруктов?</w:t>
            </w:r>
            <w:r>
              <w:t xml:space="preserve"> Практическая работа Овощи и фрукты, их разнообразие и значение в питании человека. Витамины. Правила гигиены при употреблении овощей и фруктов.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8" w:history="1">
              <w:r w:rsidR="008C1F1A" w:rsidRPr="00B72E67">
                <w:rPr>
                  <w:rStyle w:val="a4"/>
                </w:rPr>
                <w:t>https://resh.edu.ru/subject/lesson/4002/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4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>Почему нужно чистить зубы и мыть руки?</w:t>
            </w:r>
            <w:r>
              <w:t xml:space="preserve"> Важнейшие правила гигиены, необходимость их соблюдения. Освоение приѐмов чистки зубов и мытья рук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9" w:history="1">
              <w:r w:rsidR="008C1F1A" w:rsidRPr="00B72E67">
                <w:rPr>
                  <w:rStyle w:val="a4"/>
                </w:rPr>
                <w:t>https://resh.edu.ru/subject/lesson/4002/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5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 xml:space="preserve">Зачем нам телефон и телевизор? </w:t>
            </w:r>
            <w:r>
              <w:t>Почта, телеграф, телефон — средства связи. Радио, телевидение, пресса (газеты и журналы) — средства массовой информации. Интернет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10" w:history="1">
              <w:r w:rsidR="008C1F1A" w:rsidRPr="00B72E67">
                <w:rPr>
                  <w:rStyle w:val="a4"/>
                </w:rPr>
                <w:t>https://resh.edu.ru/subject/lesson/5624/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6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>Зачем нужны автомобили?</w:t>
            </w:r>
            <w:r>
              <w:t xml:space="preserve"> Автомобили — наземный транспорт, их разнообразие и назначение. Знакомство с устройством автомобиля. Электромобиль — автомобиль будущего.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11" w:history="1">
              <w:r w:rsidR="008C1F1A" w:rsidRPr="00B72E67">
                <w:rPr>
                  <w:rStyle w:val="a4"/>
                </w:rPr>
                <w:t>https://resh.edu.ru/subject/lesson/4003/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7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 xml:space="preserve">Зачем нужны поезда? </w:t>
            </w:r>
            <w:r>
              <w:t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транспорта.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12" w:history="1">
              <w:r w:rsidR="00544542" w:rsidRPr="00327059">
                <w:rPr>
                  <w:rStyle w:val="a4"/>
                </w:rPr>
                <w:t>https://resh.edu.ru/subject/lesson/4003/</w:t>
              </w:r>
            </w:hyperlink>
          </w:p>
          <w:p w:rsidR="00544542" w:rsidRDefault="00544542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8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>Зачем строят корабли</w:t>
            </w:r>
            <w:r>
              <w:t xml:space="preserve">? Корабли (суда) — водный транспорт. Виды кораблей в зависимости от назначения (пассажирские, грузовые, </w:t>
            </w:r>
            <w:r>
              <w:lastRenderedPageBreak/>
              <w:t>рыболовные, исследовательские суда, военные корабли). Устройство корабля.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lastRenderedPageBreak/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13" w:history="1">
              <w:r w:rsidR="008C1F1A" w:rsidRPr="00B72E67">
                <w:rPr>
                  <w:rStyle w:val="a4"/>
                </w:rPr>
                <w:t>https://resh.edu.ru/subject/lesson/4003/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lastRenderedPageBreak/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lastRenderedPageBreak/>
              <w:t>9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>Зачем строят самолѐты?</w:t>
            </w:r>
            <w:r>
              <w:t xml:space="preserve"> Самолѐты — воздушный транспорт. Виды самолѐтов в зависимости от их назначения (пассажирские, грузовые, военные, спортивные). Устройство самолѐта.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14" w:history="1">
              <w:r w:rsidR="008C1F1A" w:rsidRPr="00B72E67">
                <w:rPr>
                  <w:rStyle w:val="a4"/>
                </w:rPr>
                <w:t>https://resh.edu.ru/subject/lesson/4003/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10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 w:rsidRPr="00497E7E">
              <w:rPr>
                <w:b/>
              </w:rPr>
              <w:t>Почему на корабле и в самолѐте нужно соблюдать правила безопасности?</w:t>
            </w:r>
            <w:r>
              <w:t xml:space="preserve"> Правила безопасности на водном и воздушном транспорте. Спасательные средства на корабле и в самолѐте.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15" w:history="1">
              <w:r w:rsidR="008C1F1A" w:rsidRPr="00B72E67">
                <w:rPr>
                  <w:rStyle w:val="a4"/>
                </w:rPr>
                <w:t>https://resh.edu.ru/subject/lesson/5542/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11</w:t>
            </w:r>
          </w:p>
        </w:tc>
        <w:tc>
          <w:tcPr>
            <w:tcW w:w="6842" w:type="dxa"/>
          </w:tcPr>
          <w:p w:rsidR="00497E7E" w:rsidRDefault="00497E7E" w:rsidP="00497E7E">
            <w:pPr>
              <w:ind w:right="-57" w:firstLine="0"/>
            </w:pPr>
            <w:r>
              <w:t>Проверочная работа за год (тестирование).</w:t>
            </w:r>
          </w:p>
        </w:tc>
        <w:tc>
          <w:tcPr>
            <w:tcW w:w="4642" w:type="dxa"/>
          </w:tcPr>
          <w:p w:rsidR="00497E7E" w:rsidRDefault="00DE4E0D" w:rsidP="00497E7E">
            <w:pPr>
              <w:ind w:right="-57" w:firstLine="0"/>
            </w:pPr>
            <w:r>
              <w:t>Учебник А.А. Плешаков 2 часть стр 76-83</w:t>
            </w:r>
          </w:p>
        </w:tc>
        <w:tc>
          <w:tcPr>
            <w:tcW w:w="3580" w:type="dxa"/>
          </w:tcPr>
          <w:p w:rsidR="00497E7E" w:rsidRDefault="00DE4E0D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12</w:t>
            </w:r>
          </w:p>
        </w:tc>
        <w:tc>
          <w:tcPr>
            <w:tcW w:w="6842" w:type="dxa"/>
          </w:tcPr>
          <w:p w:rsidR="00497E7E" w:rsidRDefault="008C1F1A" w:rsidP="00497E7E">
            <w:pPr>
              <w:ind w:right="-57" w:firstLine="0"/>
            </w:pPr>
            <w:r w:rsidRPr="008C1F1A">
              <w:rPr>
                <w:b/>
              </w:rPr>
              <w:t>Зачем люди осваивают космос?</w:t>
            </w:r>
            <w:r>
              <w:t xml:space="preserve"> Систематизация сведений о космосе, полученных в течение года. Освоение человеком космоса: цели полѐтов в космос, Ю.А. Гагарин — первый космонавт Земли, искусственные спутники Земли, космические научные станции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16" w:history="1">
              <w:r w:rsidR="008C1F1A" w:rsidRPr="00B72E67">
                <w:rPr>
                  <w:rStyle w:val="a4"/>
                </w:rPr>
                <w:t>https://resh.edu.ru/subject/lesson/6077/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8C1F1A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  <w:tr w:rsidR="00497E7E" w:rsidTr="00DE4E0D">
        <w:tc>
          <w:tcPr>
            <w:tcW w:w="671" w:type="dxa"/>
          </w:tcPr>
          <w:p w:rsidR="00497E7E" w:rsidRDefault="008C1F1A" w:rsidP="00497E7E">
            <w:pPr>
              <w:ind w:right="-57" w:firstLine="0"/>
            </w:pPr>
            <w:r>
              <w:t>13</w:t>
            </w:r>
          </w:p>
        </w:tc>
        <w:tc>
          <w:tcPr>
            <w:tcW w:w="6842" w:type="dxa"/>
          </w:tcPr>
          <w:p w:rsidR="00497E7E" w:rsidRDefault="008C1F1A" w:rsidP="00497E7E">
            <w:pPr>
              <w:ind w:right="-57" w:firstLine="0"/>
            </w:pPr>
            <w:r w:rsidRPr="008C1F1A">
              <w:rPr>
                <w:b/>
              </w:rPr>
              <w:t>Почему мы часто слышим слово «экология»?</w:t>
            </w:r>
            <w:r>
              <w:t xml:space="preserve"> Первоначальное представление об экологии. Взаимосвязи между человеком и природой. День Земли. Проверим себя и оценим свои достижения по разделу «Почему и зачем?» Презентация проекта «Мои домашние питомцы» Инструктаж по ПДД, ОБЖ, ТБ Что означают дорожные знаки. Лето, время для отдыха. Правила поведения на воде. Солнечные удары и ожоги</w:t>
            </w:r>
          </w:p>
        </w:tc>
        <w:tc>
          <w:tcPr>
            <w:tcW w:w="4642" w:type="dxa"/>
          </w:tcPr>
          <w:p w:rsidR="008C1F1A" w:rsidRDefault="008C1F1A" w:rsidP="008C1F1A">
            <w:pPr>
              <w:ind w:right="-57" w:firstLine="0"/>
            </w:pPr>
            <w:r>
              <w:t>Российская электронная школа:</w:t>
            </w:r>
          </w:p>
          <w:p w:rsidR="00497E7E" w:rsidRDefault="0073660B" w:rsidP="00497E7E">
            <w:pPr>
              <w:ind w:right="-57" w:firstLine="0"/>
            </w:pPr>
            <w:hyperlink r:id="rId17" w:history="1">
              <w:r w:rsidR="008C1F1A" w:rsidRPr="00B72E67">
                <w:rPr>
                  <w:rStyle w:val="a4"/>
                </w:rPr>
                <w:t>https://resh.edu.ru/subject/lesson/3675/</w:t>
              </w:r>
            </w:hyperlink>
          </w:p>
          <w:p w:rsidR="008C1F1A" w:rsidRDefault="008C1F1A" w:rsidP="00497E7E">
            <w:pPr>
              <w:ind w:right="-57" w:firstLine="0"/>
            </w:pPr>
          </w:p>
        </w:tc>
        <w:tc>
          <w:tcPr>
            <w:tcW w:w="3580" w:type="dxa"/>
          </w:tcPr>
          <w:p w:rsidR="00497E7E" w:rsidRDefault="00DE4E0D" w:rsidP="00497E7E">
            <w:pPr>
              <w:ind w:right="-57" w:firstLine="0"/>
            </w:pPr>
            <w:r>
              <w:t>Проверка письменных работ (фото работы) , присланных на Ватсап</w:t>
            </w:r>
          </w:p>
        </w:tc>
      </w:tr>
    </w:tbl>
    <w:p w:rsidR="001822B3" w:rsidRDefault="001822B3" w:rsidP="00497E7E">
      <w:pPr>
        <w:spacing w:after="0"/>
        <w:ind w:right="-57"/>
      </w:pPr>
    </w:p>
    <w:sectPr w:rsidR="001822B3" w:rsidSect="008C1F1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7E"/>
    <w:rsid w:val="001822B3"/>
    <w:rsid w:val="001D18D2"/>
    <w:rsid w:val="00497E7E"/>
    <w:rsid w:val="00544542"/>
    <w:rsid w:val="0073660B"/>
    <w:rsid w:val="00865391"/>
    <w:rsid w:val="008C1F1A"/>
    <w:rsid w:val="00D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76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C1F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76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C1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02/" TargetMode="External"/><Relationship Id="rId13" Type="http://schemas.openxmlformats.org/officeDocument/2006/relationships/hyperlink" Target="https://resh.edu.ru/subject/lesson/400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539/" TargetMode="External"/><Relationship Id="rId12" Type="http://schemas.openxmlformats.org/officeDocument/2006/relationships/hyperlink" Target="https://resh.edu.ru/subject/lesson/4003/" TargetMode="External"/><Relationship Id="rId17" Type="http://schemas.openxmlformats.org/officeDocument/2006/relationships/hyperlink" Target="https://resh.edu.ru/subject/lesson/367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6077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664/" TargetMode="External"/><Relationship Id="rId11" Type="http://schemas.openxmlformats.org/officeDocument/2006/relationships/hyperlink" Target="https://resh.edu.ru/subject/lesson/4003/" TargetMode="External"/><Relationship Id="rId5" Type="http://schemas.openxmlformats.org/officeDocument/2006/relationships/hyperlink" Target="https://resh.edu.ru/subject/lesson/3652/" TargetMode="External"/><Relationship Id="rId15" Type="http://schemas.openxmlformats.org/officeDocument/2006/relationships/hyperlink" Target="https://resh.edu.ru/subject/lesson/5542/" TargetMode="External"/><Relationship Id="rId10" Type="http://schemas.openxmlformats.org/officeDocument/2006/relationships/hyperlink" Target="https://resh.edu.ru/subject/lesson/5624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02/" TargetMode="External"/><Relationship Id="rId14" Type="http://schemas.openxmlformats.org/officeDocument/2006/relationships/hyperlink" Target="https://resh.edu.ru/subject/lesson/4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2020-04-19T10:56:00Z</dcterms:created>
  <dcterms:modified xsi:type="dcterms:W3CDTF">2020-04-19T10:56:00Z</dcterms:modified>
</cp:coreProperties>
</file>